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67E0" w:rsidRPr="008067E0" w:rsidRDefault="008067E0" w:rsidP="008067E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8067E0">
        <w:rPr>
          <w:rFonts w:ascii="Times New Roman" w:eastAsia="Times New Roman" w:hAnsi="Times New Roman" w:cs="Times New Roman"/>
          <w:b/>
          <w:bCs/>
          <w:sz w:val="28"/>
          <w:szCs w:val="28"/>
          <w:lang w:eastAsia="fr-FR"/>
        </w:rPr>
        <w:t>RALLYE CYCLOTOURISTE "L'OCTOCOTE DES MONTS D'OR"</w:t>
      </w:r>
    </w:p>
    <w:p w:rsidR="008067E0" w:rsidRPr="008067E0" w:rsidRDefault="008067E0" w:rsidP="008067E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8067E0">
        <w:rPr>
          <w:rFonts w:ascii="Times New Roman" w:eastAsia="Times New Roman" w:hAnsi="Times New Roman" w:cs="Times New Roman"/>
          <w:b/>
          <w:bCs/>
          <w:sz w:val="28"/>
          <w:szCs w:val="28"/>
          <w:lang w:eastAsia="fr-FR"/>
        </w:rPr>
        <w:t>14 MAI 2023</w:t>
      </w:r>
    </w:p>
    <w:p w:rsidR="008067E0" w:rsidRPr="008067E0" w:rsidRDefault="008067E0" w:rsidP="008067E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8067E0">
        <w:rPr>
          <w:rFonts w:ascii="Times New Roman" w:eastAsia="Times New Roman" w:hAnsi="Times New Roman" w:cs="Times New Roman"/>
          <w:b/>
          <w:bCs/>
          <w:sz w:val="28"/>
          <w:szCs w:val="28"/>
          <w:lang w:eastAsia="fr-FR"/>
        </w:rPr>
        <w:t>REGLEMENT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
        <w:gridCol w:w="81"/>
      </w:tblGrid>
      <w:tr w:rsidR="008067E0" w:rsidRPr="008067E0" w:rsidTr="008067E0">
        <w:trPr>
          <w:tblCellSpacing w:w="15" w:type="dxa"/>
        </w:trPr>
        <w:tc>
          <w:tcPr>
            <w:tcW w:w="0" w:type="auto"/>
            <w:gridSpan w:val="2"/>
            <w:tcMar>
              <w:top w:w="2" w:type="dxa"/>
              <w:left w:w="2" w:type="dxa"/>
              <w:bottom w:w="2" w:type="dxa"/>
              <w:right w:w="2" w:type="dxa"/>
            </w:tcMar>
            <w:vAlign w:val="center"/>
            <w:hideMark/>
          </w:tcPr>
          <w:p w:rsidR="008067E0" w:rsidRPr="008067E0" w:rsidRDefault="008067E0" w:rsidP="008067E0">
            <w:pPr>
              <w:spacing w:after="0" w:line="240" w:lineRule="auto"/>
              <w:rPr>
                <w:rFonts w:ascii="Times New Roman" w:eastAsia="Times New Roman" w:hAnsi="Times New Roman" w:cs="Times New Roman"/>
                <w:sz w:val="24"/>
                <w:szCs w:val="24"/>
                <w:lang w:eastAsia="fr-FR"/>
              </w:rPr>
            </w:pPr>
          </w:p>
        </w:tc>
      </w:tr>
      <w:tr w:rsidR="008067E0" w:rsidRPr="008067E0" w:rsidTr="008067E0">
        <w:trPr>
          <w:tblCellSpacing w:w="15" w:type="dxa"/>
        </w:trPr>
        <w:tc>
          <w:tcPr>
            <w:tcW w:w="0" w:type="auto"/>
            <w:tcMar>
              <w:top w:w="2" w:type="dxa"/>
              <w:left w:w="2" w:type="dxa"/>
              <w:bottom w:w="2" w:type="dxa"/>
              <w:right w:w="2" w:type="dxa"/>
            </w:tcMar>
            <w:vAlign w:val="center"/>
            <w:hideMark/>
          </w:tcPr>
          <w:p w:rsidR="008067E0" w:rsidRPr="008067E0" w:rsidRDefault="008067E0" w:rsidP="008067E0">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8067E0" w:rsidRPr="008067E0" w:rsidRDefault="008067E0" w:rsidP="008067E0">
            <w:pPr>
              <w:spacing w:after="0" w:line="240" w:lineRule="auto"/>
              <w:rPr>
                <w:rFonts w:ascii="Times New Roman" w:eastAsia="Times New Roman" w:hAnsi="Times New Roman" w:cs="Times New Roman"/>
                <w:sz w:val="20"/>
                <w:szCs w:val="20"/>
                <w:lang w:eastAsia="fr-FR"/>
              </w:rPr>
            </w:pPr>
          </w:p>
        </w:tc>
      </w:tr>
    </w:tbl>
    <w:p w:rsidR="008067E0" w:rsidRPr="008067E0" w:rsidRDefault="008067E0" w:rsidP="008067E0">
      <w:pPr>
        <w:spacing w:before="100" w:beforeAutospacing="1" w:after="100" w:afterAutospacing="1" w:line="240" w:lineRule="auto"/>
        <w:ind w:left="360"/>
        <w:rPr>
          <w:rFonts w:ascii="Times New Roman" w:eastAsia="Times New Roman" w:hAnsi="Times New Roman" w:cs="Times New Roman"/>
          <w:b/>
          <w:bCs/>
          <w:sz w:val="24"/>
          <w:szCs w:val="24"/>
          <w:lang w:eastAsia="fr-FR"/>
        </w:rPr>
      </w:pPr>
      <w:r w:rsidRPr="008067E0">
        <w:rPr>
          <w:rFonts w:ascii="Times New Roman" w:eastAsia="Times New Roman" w:hAnsi="Times New Roman" w:cs="Times New Roman"/>
          <w:b/>
          <w:bCs/>
          <w:sz w:val="24"/>
          <w:szCs w:val="24"/>
          <w:lang w:eastAsia="fr-FR"/>
        </w:rPr>
        <w:t>Article 1 :</w:t>
      </w:r>
    </w:p>
    <w:p w:rsidR="008067E0" w:rsidRPr="008067E0" w:rsidRDefault="008067E0" w:rsidP="008067E0">
      <w:pPr>
        <w:spacing w:before="100" w:beforeAutospacing="1" w:after="100" w:afterAutospacing="1" w:line="240" w:lineRule="auto"/>
        <w:ind w:left="285"/>
        <w:rPr>
          <w:rFonts w:ascii="Times New Roman" w:eastAsia="Times New Roman" w:hAnsi="Times New Roman" w:cs="Times New Roman"/>
          <w:sz w:val="24"/>
          <w:szCs w:val="24"/>
          <w:lang w:eastAsia="fr-FR"/>
        </w:rPr>
      </w:pPr>
      <w:r w:rsidRPr="008067E0">
        <w:rPr>
          <w:rFonts w:ascii="Times New Roman" w:eastAsia="Times New Roman" w:hAnsi="Times New Roman" w:cs="Times New Roman"/>
          <w:sz w:val="24"/>
          <w:szCs w:val="24"/>
          <w:lang w:eastAsia="fr-FR"/>
        </w:rPr>
        <w:t>L’</w:t>
      </w:r>
      <w:proofErr w:type="spellStart"/>
      <w:r w:rsidRPr="008067E0">
        <w:rPr>
          <w:rFonts w:ascii="Times New Roman" w:eastAsia="Times New Roman" w:hAnsi="Times New Roman" w:cs="Times New Roman"/>
          <w:sz w:val="24"/>
          <w:szCs w:val="24"/>
          <w:lang w:eastAsia="fr-FR"/>
        </w:rPr>
        <w:t>Octocote</w:t>
      </w:r>
      <w:proofErr w:type="spellEnd"/>
      <w:r w:rsidRPr="008067E0">
        <w:rPr>
          <w:rFonts w:ascii="Times New Roman" w:eastAsia="Times New Roman" w:hAnsi="Times New Roman" w:cs="Times New Roman"/>
          <w:sz w:val="24"/>
          <w:szCs w:val="24"/>
          <w:lang w:eastAsia="fr-FR"/>
        </w:rPr>
        <w:t xml:space="preserve"> est une randonnée cyclotouriste. Ce n’est pas une compétition. Chaque participant est considéré en randonnée personnelle</w:t>
      </w:r>
      <w:r w:rsidRPr="008067E0">
        <w:rPr>
          <w:rFonts w:ascii="Times New Roman" w:eastAsia="Times New Roman" w:hAnsi="Times New Roman" w:cs="Times New Roman"/>
          <w:sz w:val="24"/>
          <w:szCs w:val="24"/>
          <w:lang w:eastAsia="fr-FR"/>
        </w:rPr>
        <w:br/>
        <w:t> </w:t>
      </w:r>
    </w:p>
    <w:p w:rsidR="008067E0" w:rsidRPr="008067E0" w:rsidRDefault="008067E0" w:rsidP="008067E0">
      <w:pPr>
        <w:spacing w:before="100" w:beforeAutospacing="1" w:after="100" w:afterAutospacing="1" w:line="240" w:lineRule="auto"/>
        <w:ind w:left="285"/>
        <w:rPr>
          <w:rFonts w:ascii="Times New Roman" w:eastAsia="Times New Roman" w:hAnsi="Times New Roman" w:cs="Times New Roman"/>
          <w:b/>
          <w:bCs/>
          <w:sz w:val="24"/>
          <w:szCs w:val="24"/>
          <w:lang w:eastAsia="fr-FR"/>
        </w:rPr>
      </w:pPr>
      <w:r w:rsidRPr="008067E0">
        <w:rPr>
          <w:rFonts w:ascii="Times New Roman" w:eastAsia="Times New Roman" w:hAnsi="Times New Roman" w:cs="Times New Roman"/>
          <w:b/>
          <w:bCs/>
          <w:sz w:val="24"/>
          <w:szCs w:val="24"/>
          <w:lang w:eastAsia="fr-FR"/>
        </w:rPr>
        <w:t>Article 2 :</w:t>
      </w:r>
    </w:p>
    <w:p w:rsidR="008067E0" w:rsidRPr="008067E0" w:rsidRDefault="008067E0" w:rsidP="008067E0">
      <w:pPr>
        <w:spacing w:before="100" w:beforeAutospacing="1" w:after="100" w:afterAutospacing="1" w:line="240" w:lineRule="auto"/>
        <w:ind w:left="285"/>
        <w:rPr>
          <w:rFonts w:ascii="Times New Roman" w:eastAsia="Times New Roman" w:hAnsi="Times New Roman" w:cs="Times New Roman"/>
          <w:sz w:val="24"/>
          <w:szCs w:val="24"/>
          <w:lang w:eastAsia="fr-FR"/>
        </w:rPr>
      </w:pPr>
      <w:r w:rsidRPr="008067E0">
        <w:rPr>
          <w:rFonts w:ascii="Times New Roman" w:eastAsia="Times New Roman" w:hAnsi="Times New Roman" w:cs="Times New Roman"/>
          <w:sz w:val="24"/>
          <w:szCs w:val="24"/>
          <w:lang w:eastAsia="fr-FR"/>
        </w:rPr>
        <w:t>Les parcours sont classés selon leur degré de difficulté. Ce classement est affiché sur le site internet de la manifestation et dans la salle où ont lieu les inscriptions. Les participants s'assurent que leur choix de parcours est compatible avec leur aptitude physique.</w:t>
      </w:r>
      <w:r w:rsidRPr="008067E0">
        <w:rPr>
          <w:rFonts w:ascii="Times New Roman" w:eastAsia="Times New Roman" w:hAnsi="Times New Roman" w:cs="Times New Roman"/>
          <w:sz w:val="24"/>
          <w:szCs w:val="24"/>
          <w:lang w:eastAsia="fr-FR"/>
        </w:rPr>
        <w:br/>
        <w:t> </w:t>
      </w:r>
    </w:p>
    <w:p w:rsidR="008067E0" w:rsidRPr="008067E0" w:rsidRDefault="008067E0" w:rsidP="008067E0">
      <w:pPr>
        <w:spacing w:before="100" w:beforeAutospacing="1" w:after="100" w:afterAutospacing="1" w:line="240" w:lineRule="auto"/>
        <w:ind w:left="360"/>
        <w:rPr>
          <w:rFonts w:ascii="Times New Roman" w:eastAsia="Times New Roman" w:hAnsi="Times New Roman" w:cs="Times New Roman"/>
          <w:b/>
          <w:bCs/>
          <w:sz w:val="24"/>
          <w:szCs w:val="24"/>
          <w:lang w:eastAsia="fr-FR"/>
        </w:rPr>
      </w:pPr>
      <w:r w:rsidRPr="008067E0">
        <w:rPr>
          <w:rFonts w:ascii="Times New Roman" w:eastAsia="Times New Roman" w:hAnsi="Times New Roman" w:cs="Times New Roman"/>
          <w:b/>
          <w:bCs/>
          <w:sz w:val="24"/>
          <w:szCs w:val="24"/>
          <w:lang w:eastAsia="fr-FR"/>
        </w:rPr>
        <w:t>Article 3 :</w:t>
      </w:r>
    </w:p>
    <w:p w:rsidR="008067E0" w:rsidRPr="008067E0" w:rsidRDefault="008067E0" w:rsidP="008067E0">
      <w:pPr>
        <w:spacing w:before="100" w:beforeAutospacing="1" w:after="100" w:afterAutospacing="1" w:line="240" w:lineRule="auto"/>
        <w:ind w:left="285"/>
        <w:rPr>
          <w:rFonts w:ascii="Times New Roman" w:eastAsia="Times New Roman" w:hAnsi="Times New Roman" w:cs="Times New Roman"/>
          <w:sz w:val="24"/>
          <w:szCs w:val="24"/>
          <w:lang w:eastAsia="fr-FR"/>
        </w:rPr>
      </w:pPr>
      <w:r w:rsidRPr="008067E0">
        <w:rPr>
          <w:rFonts w:ascii="Times New Roman" w:eastAsia="Times New Roman" w:hAnsi="Times New Roman" w:cs="Times New Roman"/>
          <w:sz w:val="24"/>
          <w:szCs w:val="24"/>
          <w:lang w:eastAsia="fr-FR"/>
        </w:rPr>
        <w:t>Chaque participant doit strictement se conformer au code de la route et aux arrêtés préfectoraux.</w:t>
      </w:r>
      <w:r w:rsidRPr="008067E0">
        <w:rPr>
          <w:rFonts w:ascii="Times New Roman" w:eastAsia="Times New Roman" w:hAnsi="Times New Roman" w:cs="Times New Roman"/>
          <w:sz w:val="24"/>
          <w:szCs w:val="24"/>
          <w:lang w:eastAsia="fr-FR"/>
        </w:rPr>
        <w:br/>
        <w:t>Les groupes de plus de 20 cyclistes sont interdits sur les routes.</w:t>
      </w:r>
    </w:p>
    <w:p w:rsidR="008067E0" w:rsidRPr="008067E0" w:rsidRDefault="008067E0" w:rsidP="008067E0">
      <w:pPr>
        <w:spacing w:before="100" w:beforeAutospacing="1" w:after="100" w:afterAutospacing="1" w:line="240" w:lineRule="auto"/>
        <w:ind w:left="285"/>
        <w:rPr>
          <w:rFonts w:ascii="Times New Roman" w:eastAsia="Times New Roman" w:hAnsi="Times New Roman" w:cs="Times New Roman"/>
          <w:sz w:val="24"/>
          <w:szCs w:val="24"/>
          <w:lang w:eastAsia="fr-FR"/>
        </w:rPr>
      </w:pPr>
      <w:r w:rsidRPr="008067E0">
        <w:rPr>
          <w:rFonts w:ascii="Times New Roman" w:eastAsia="Times New Roman" w:hAnsi="Times New Roman" w:cs="Times New Roman"/>
          <w:sz w:val="24"/>
          <w:szCs w:val="24"/>
          <w:lang w:eastAsia="fr-FR"/>
        </w:rPr>
        <w:t>Les cycles à pédalage assisté (Vélos à Assistance Electrique) sont acceptés, tant sur les parcours route que sur les parcours VTT, à la condition qu'ils respectent l'article R311-1 alinéa 6.11 (puissance maximale 0.250 kW -assistance interrompue à 25 km/h).</w:t>
      </w:r>
      <w:r w:rsidRPr="008067E0">
        <w:rPr>
          <w:rFonts w:ascii="Times New Roman" w:eastAsia="Times New Roman" w:hAnsi="Times New Roman" w:cs="Times New Roman"/>
          <w:sz w:val="24"/>
          <w:szCs w:val="24"/>
          <w:lang w:eastAsia="fr-FR"/>
        </w:rPr>
        <w:br/>
        <w:t> </w:t>
      </w:r>
    </w:p>
    <w:p w:rsidR="008067E0" w:rsidRPr="008067E0" w:rsidRDefault="008067E0" w:rsidP="008067E0">
      <w:pPr>
        <w:spacing w:before="100" w:beforeAutospacing="1" w:after="100" w:afterAutospacing="1" w:line="240" w:lineRule="auto"/>
        <w:ind w:left="360"/>
        <w:rPr>
          <w:rFonts w:ascii="Times New Roman" w:eastAsia="Times New Roman" w:hAnsi="Times New Roman" w:cs="Times New Roman"/>
          <w:b/>
          <w:bCs/>
          <w:sz w:val="24"/>
          <w:szCs w:val="24"/>
          <w:lang w:eastAsia="fr-FR"/>
        </w:rPr>
      </w:pPr>
      <w:r w:rsidRPr="008067E0">
        <w:rPr>
          <w:rFonts w:ascii="Times New Roman" w:eastAsia="Times New Roman" w:hAnsi="Times New Roman" w:cs="Times New Roman"/>
          <w:b/>
          <w:bCs/>
          <w:sz w:val="24"/>
          <w:szCs w:val="24"/>
          <w:lang w:eastAsia="fr-FR"/>
        </w:rPr>
        <w:t>Article 4 :</w:t>
      </w:r>
    </w:p>
    <w:p w:rsidR="008067E0" w:rsidRPr="008067E0" w:rsidRDefault="008067E0" w:rsidP="008067E0">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8067E0">
        <w:rPr>
          <w:rFonts w:ascii="Times New Roman" w:eastAsia="Times New Roman" w:hAnsi="Times New Roman" w:cs="Times New Roman"/>
          <w:sz w:val="24"/>
          <w:szCs w:val="24"/>
          <w:lang w:eastAsia="fr-FR"/>
        </w:rPr>
        <w:t>Le port du casque rigide homologué est très vivement conseillé pour les adultes. Il est obligatoire pour les mineurs.</w:t>
      </w:r>
      <w:r w:rsidRPr="008067E0">
        <w:rPr>
          <w:rFonts w:ascii="Times New Roman" w:eastAsia="Times New Roman" w:hAnsi="Times New Roman" w:cs="Times New Roman"/>
          <w:sz w:val="24"/>
          <w:szCs w:val="24"/>
          <w:lang w:eastAsia="fr-FR"/>
        </w:rPr>
        <w:br/>
        <w:t> </w:t>
      </w:r>
    </w:p>
    <w:p w:rsidR="008067E0" w:rsidRPr="008067E0" w:rsidRDefault="008067E0" w:rsidP="008067E0">
      <w:pPr>
        <w:spacing w:before="100" w:beforeAutospacing="1" w:after="100" w:afterAutospacing="1" w:line="240" w:lineRule="auto"/>
        <w:ind w:left="360"/>
        <w:rPr>
          <w:rFonts w:ascii="Times New Roman" w:eastAsia="Times New Roman" w:hAnsi="Times New Roman" w:cs="Times New Roman"/>
          <w:b/>
          <w:bCs/>
          <w:sz w:val="24"/>
          <w:szCs w:val="24"/>
          <w:lang w:eastAsia="fr-FR"/>
        </w:rPr>
      </w:pPr>
      <w:r w:rsidRPr="008067E0">
        <w:rPr>
          <w:rFonts w:ascii="Times New Roman" w:eastAsia="Times New Roman" w:hAnsi="Times New Roman" w:cs="Times New Roman"/>
          <w:b/>
          <w:bCs/>
          <w:sz w:val="24"/>
          <w:szCs w:val="24"/>
          <w:lang w:eastAsia="fr-FR"/>
        </w:rPr>
        <w:t>Article 5 :</w:t>
      </w:r>
    </w:p>
    <w:p w:rsidR="008067E0" w:rsidRPr="008067E0" w:rsidRDefault="008067E0" w:rsidP="008067E0">
      <w:pPr>
        <w:spacing w:before="100" w:beforeAutospacing="1" w:after="100" w:afterAutospacing="1" w:line="240" w:lineRule="auto"/>
        <w:ind w:left="285"/>
        <w:rPr>
          <w:rFonts w:ascii="Times New Roman" w:eastAsia="Times New Roman" w:hAnsi="Times New Roman" w:cs="Times New Roman"/>
          <w:sz w:val="24"/>
          <w:szCs w:val="24"/>
          <w:lang w:eastAsia="fr-FR"/>
        </w:rPr>
      </w:pPr>
      <w:r w:rsidRPr="008067E0">
        <w:rPr>
          <w:rFonts w:ascii="Times New Roman" w:eastAsia="Times New Roman" w:hAnsi="Times New Roman" w:cs="Times New Roman"/>
          <w:sz w:val="24"/>
          <w:szCs w:val="24"/>
          <w:lang w:eastAsia="fr-FR"/>
        </w:rPr>
        <w:t>Les enfants de moins de 12 ans doivent être accompagnés par un adulte responsable.</w:t>
      </w:r>
      <w:r w:rsidRPr="008067E0">
        <w:rPr>
          <w:rFonts w:ascii="Times New Roman" w:eastAsia="Times New Roman" w:hAnsi="Times New Roman" w:cs="Times New Roman"/>
          <w:sz w:val="24"/>
          <w:szCs w:val="24"/>
          <w:lang w:eastAsia="fr-FR"/>
        </w:rPr>
        <w:br/>
        <w:t>Les mineurs de plus de 12 ans qui participent sans la présence d'un adulte responsable doivent présenter une autorisation parentale (modèle fourni).</w:t>
      </w:r>
    </w:p>
    <w:p w:rsidR="008067E0" w:rsidRPr="008067E0" w:rsidRDefault="008067E0" w:rsidP="008067E0">
      <w:pPr>
        <w:spacing w:before="100" w:beforeAutospacing="1" w:after="100" w:afterAutospacing="1" w:line="240" w:lineRule="auto"/>
        <w:ind w:left="285"/>
        <w:rPr>
          <w:rFonts w:ascii="Times New Roman" w:eastAsia="Times New Roman" w:hAnsi="Times New Roman" w:cs="Times New Roman"/>
          <w:sz w:val="24"/>
          <w:szCs w:val="24"/>
          <w:lang w:eastAsia="fr-FR"/>
        </w:rPr>
      </w:pPr>
    </w:p>
    <w:p w:rsidR="008067E0" w:rsidRPr="008067E0" w:rsidRDefault="008067E0" w:rsidP="008067E0">
      <w:pPr>
        <w:spacing w:before="100" w:beforeAutospacing="1" w:after="100" w:afterAutospacing="1" w:line="240" w:lineRule="auto"/>
        <w:ind w:left="360"/>
        <w:rPr>
          <w:rFonts w:ascii="Times New Roman" w:eastAsia="Times New Roman" w:hAnsi="Times New Roman" w:cs="Times New Roman"/>
          <w:b/>
          <w:bCs/>
          <w:sz w:val="24"/>
          <w:szCs w:val="24"/>
          <w:lang w:eastAsia="fr-FR"/>
        </w:rPr>
      </w:pPr>
      <w:r w:rsidRPr="008067E0">
        <w:rPr>
          <w:rFonts w:ascii="Times New Roman" w:eastAsia="Times New Roman" w:hAnsi="Times New Roman" w:cs="Times New Roman"/>
          <w:b/>
          <w:bCs/>
          <w:sz w:val="24"/>
          <w:szCs w:val="24"/>
          <w:lang w:eastAsia="fr-FR"/>
        </w:rPr>
        <w:t>Article 6 :</w:t>
      </w:r>
    </w:p>
    <w:p w:rsidR="008067E0" w:rsidRPr="008067E0" w:rsidRDefault="008067E0" w:rsidP="008067E0">
      <w:pPr>
        <w:spacing w:before="100" w:beforeAutospacing="1" w:after="100" w:afterAutospacing="1" w:line="240" w:lineRule="auto"/>
        <w:ind w:left="285"/>
        <w:rPr>
          <w:rFonts w:ascii="Times New Roman" w:eastAsia="Times New Roman" w:hAnsi="Times New Roman" w:cs="Times New Roman"/>
          <w:sz w:val="24"/>
          <w:szCs w:val="24"/>
          <w:lang w:eastAsia="fr-FR"/>
        </w:rPr>
      </w:pPr>
      <w:r w:rsidRPr="008067E0">
        <w:rPr>
          <w:rFonts w:ascii="Times New Roman" w:eastAsia="Times New Roman" w:hAnsi="Times New Roman" w:cs="Times New Roman"/>
          <w:sz w:val="24"/>
          <w:szCs w:val="24"/>
          <w:lang w:eastAsia="fr-FR"/>
        </w:rPr>
        <w:t>Les départs se font entre 6 h 30 et 9 h 30. Aucun départ n'est autorisé après 9 h 30.</w:t>
      </w:r>
      <w:r w:rsidRPr="008067E0">
        <w:rPr>
          <w:rFonts w:ascii="Times New Roman" w:eastAsia="Times New Roman" w:hAnsi="Times New Roman" w:cs="Times New Roman"/>
          <w:sz w:val="24"/>
          <w:szCs w:val="24"/>
          <w:lang w:eastAsia="fr-FR"/>
        </w:rPr>
        <w:br/>
        <w:t> </w:t>
      </w:r>
    </w:p>
    <w:p w:rsidR="008067E0" w:rsidRPr="008067E0" w:rsidRDefault="008067E0" w:rsidP="008067E0">
      <w:pPr>
        <w:spacing w:before="100" w:beforeAutospacing="1" w:after="100" w:afterAutospacing="1" w:line="240" w:lineRule="auto"/>
        <w:ind w:left="360"/>
        <w:rPr>
          <w:rFonts w:ascii="Times New Roman" w:eastAsia="Times New Roman" w:hAnsi="Times New Roman" w:cs="Times New Roman"/>
          <w:b/>
          <w:bCs/>
          <w:sz w:val="24"/>
          <w:szCs w:val="24"/>
          <w:lang w:eastAsia="fr-FR"/>
        </w:rPr>
      </w:pPr>
      <w:r w:rsidRPr="008067E0">
        <w:rPr>
          <w:rFonts w:ascii="Times New Roman" w:eastAsia="Times New Roman" w:hAnsi="Times New Roman" w:cs="Times New Roman"/>
          <w:b/>
          <w:bCs/>
          <w:sz w:val="24"/>
          <w:szCs w:val="24"/>
          <w:lang w:eastAsia="fr-FR"/>
        </w:rPr>
        <w:t>Article 7 :</w:t>
      </w:r>
    </w:p>
    <w:p w:rsidR="008067E0" w:rsidRPr="008067E0" w:rsidRDefault="008067E0" w:rsidP="008067E0">
      <w:pPr>
        <w:spacing w:before="100" w:beforeAutospacing="1" w:after="100" w:afterAutospacing="1" w:line="240" w:lineRule="auto"/>
        <w:ind w:left="285"/>
        <w:rPr>
          <w:rFonts w:ascii="Times New Roman" w:eastAsia="Times New Roman" w:hAnsi="Times New Roman" w:cs="Times New Roman"/>
          <w:sz w:val="24"/>
          <w:szCs w:val="24"/>
          <w:lang w:eastAsia="fr-FR"/>
        </w:rPr>
      </w:pPr>
      <w:r w:rsidRPr="008067E0">
        <w:rPr>
          <w:rFonts w:ascii="Times New Roman" w:eastAsia="Times New Roman" w:hAnsi="Times New Roman" w:cs="Times New Roman"/>
          <w:sz w:val="24"/>
          <w:szCs w:val="24"/>
          <w:lang w:eastAsia="fr-FR"/>
        </w:rPr>
        <w:t>Respect de l'environnement :</w:t>
      </w:r>
      <w:r w:rsidRPr="008067E0">
        <w:rPr>
          <w:rFonts w:ascii="Times New Roman" w:eastAsia="Times New Roman" w:hAnsi="Times New Roman" w:cs="Times New Roman"/>
          <w:sz w:val="20"/>
          <w:szCs w:val="20"/>
          <w:lang w:eastAsia="fr-FR"/>
        </w:rPr>
        <w:br/>
      </w:r>
      <w:r w:rsidRPr="008067E0">
        <w:rPr>
          <w:rFonts w:ascii="Times New Roman" w:eastAsia="Times New Roman" w:hAnsi="Times New Roman" w:cs="Times New Roman"/>
          <w:sz w:val="24"/>
          <w:szCs w:val="24"/>
          <w:lang w:eastAsia="fr-FR"/>
        </w:rPr>
        <w:t>L’AC3F invite les participants à respecter l’environnement et en particulier la Charte des Monts d’Or disponible à l'adresse suivante : </w:t>
      </w:r>
      <w:hyperlink r:id="rId4" w:history="1">
        <w:r w:rsidRPr="008067E0">
          <w:rPr>
            <w:rFonts w:ascii="Times New Roman" w:eastAsia="Times New Roman" w:hAnsi="Times New Roman" w:cs="Times New Roman"/>
            <w:color w:val="0000FF"/>
            <w:sz w:val="24"/>
            <w:szCs w:val="24"/>
            <w:u w:val="single"/>
            <w:lang w:eastAsia="fr-FR"/>
          </w:rPr>
          <w:t>http://www.montsdor.com/</w:t>
        </w:r>
      </w:hyperlink>
      <w:r w:rsidRPr="008067E0">
        <w:rPr>
          <w:rFonts w:ascii="Times New Roman" w:eastAsia="Times New Roman" w:hAnsi="Times New Roman" w:cs="Times New Roman"/>
          <w:sz w:val="24"/>
          <w:szCs w:val="24"/>
          <w:lang w:eastAsia="fr-FR"/>
        </w:rPr>
        <w:br/>
      </w:r>
      <w:r w:rsidRPr="008067E0">
        <w:rPr>
          <w:rFonts w:ascii="Times New Roman" w:eastAsia="Times New Roman" w:hAnsi="Times New Roman" w:cs="Times New Roman"/>
          <w:sz w:val="24"/>
          <w:szCs w:val="24"/>
          <w:lang w:eastAsia="fr-FR"/>
        </w:rPr>
        <w:lastRenderedPageBreak/>
        <w:t>Conservez vos déchets et utilisez les poubelles placées à chaque ravitaillement. Suivez le fléchage des parcours. Respecter les cultures et les clôtures.</w:t>
      </w:r>
    </w:p>
    <w:p w:rsidR="008067E0" w:rsidRPr="008067E0" w:rsidRDefault="008067E0" w:rsidP="008067E0">
      <w:pPr>
        <w:spacing w:before="100" w:beforeAutospacing="1" w:after="100" w:afterAutospacing="1" w:line="240" w:lineRule="auto"/>
        <w:ind w:left="285"/>
        <w:rPr>
          <w:rFonts w:ascii="Times New Roman" w:eastAsia="Times New Roman" w:hAnsi="Times New Roman" w:cs="Times New Roman"/>
          <w:sz w:val="24"/>
          <w:szCs w:val="24"/>
          <w:lang w:eastAsia="fr-FR"/>
        </w:rPr>
      </w:pPr>
    </w:p>
    <w:p w:rsidR="008067E0" w:rsidRPr="008067E0" w:rsidRDefault="008067E0" w:rsidP="008067E0">
      <w:pPr>
        <w:spacing w:before="100" w:beforeAutospacing="1" w:after="100" w:afterAutospacing="1" w:line="240" w:lineRule="auto"/>
        <w:ind w:left="420"/>
        <w:rPr>
          <w:rFonts w:ascii="Times New Roman" w:eastAsia="Times New Roman" w:hAnsi="Times New Roman" w:cs="Times New Roman"/>
          <w:b/>
          <w:bCs/>
          <w:sz w:val="24"/>
          <w:szCs w:val="24"/>
          <w:lang w:eastAsia="fr-FR"/>
        </w:rPr>
      </w:pPr>
      <w:r w:rsidRPr="008067E0">
        <w:rPr>
          <w:rFonts w:ascii="Times New Roman" w:eastAsia="Times New Roman" w:hAnsi="Times New Roman" w:cs="Times New Roman"/>
          <w:b/>
          <w:bCs/>
          <w:sz w:val="24"/>
          <w:szCs w:val="24"/>
          <w:lang w:eastAsia="fr-FR"/>
        </w:rPr>
        <w:t>Article 8 :</w:t>
      </w:r>
    </w:p>
    <w:p w:rsidR="008067E0" w:rsidRPr="008067E0" w:rsidRDefault="008067E0" w:rsidP="008067E0">
      <w:pPr>
        <w:spacing w:before="100" w:beforeAutospacing="1" w:after="100" w:afterAutospacing="1" w:line="240" w:lineRule="auto"/>
        <w:ind w:left="285"/>
        <w:rPr>
          <w:rFonts w:ascii="Times New Roman" w:eastAsia="Times New Roman" w:hAnsi="Times New Roman" w:cs="Times New Roman"/>
          <w:sz w:val="24"/>
          <w:szCs w:val="24"/>
          <w:lang w:eastAsia="fr-FR"/>
        </w:rPr>
      </w:pPr>
      <w:r w:rsidRPr="008067E0">
        <w:rPr>
          <w:rFonts w:ascii="Times New Roman" w:eastAsia="Times New Roman" w:hAnsi="Times New Roman" w:cs="Times New Roman"/>
          <w:sz w:val="24"/>
          <w:szCs w:val="24"/>
          <w:lang w:eastAsia="fr-FR"/>
        </w:rPr>
        <w:t>Les organisateurs déclinent toute responsabilité en cas de détérioration, vol ou perte du matériel, chutes ou accidents.</w:t>
      </w:r>
      <w:r w:rsidRPr="008067E0">
        <w:rPr>
          <w:rFonts w:ascii="Times New Roman" w:eastAsia="Times New Roman" w:hAnsi="Times New Roman" w:cs="Times New Roman"/>
          <w:sz w:val="24"/>
          <w:szCs w:val="24"/>
          <w:lang w:eastAsia="fr-FR"/>
        </w:rPr>
        <w:br/>
        <w:t> </w:t>
      </w:r>
    </w:p>
    <w:p w:rsidR="008067E0" w:rsidRPr="008067E0" w:rsidRDefault="008067E0" w:rsidP="008067E0">
      <w:pPr>
        <w:spacing w:before="100" w:beforeAutospacing="1" w:after="100" w:afterAutospacing="1" w:line="240" w:lineRule="auto"/>
        <w:ind w:left="360"/>
        <w:rPr>
          <w:rFonts w:ascii="Times New Roman" w:eastAsia="Times New Roman" w:hAnsi="Times New Roman" w:cs="Times New Roman"/>
          <w:b/>
          <w:bCs/>
          <w:sz w:val="24"/>
          <w:szCs w:val="24"/>
          <w:lang w:eastAsia="fr-FR"/>
        </w:rPr>
      </w:pPr>
      <w:r w:rsidRPr="008067E0">
        <w:rPr>
          <w:rFonts w:ascii="Times New Roman" w:eastAsia="Times New Roman" w:hAnsi="Times New Roman" w:cs="Times New Roman"/>
          <w:b/>
          <w:bCs/>
          <w:sz w:val="24"/>
          <w:szCs w:val="24"/>
          <w:lang w:eastAsia="fr-FR"/>
        </w:rPr>
        <w:t>Article 9 :</w:t>
      </w:r>
    </w:p>
    <w:p w:rsidR="008067E0" w:rsidRPr="008067E0" w:rsidRDefault="008067E0" w:rsidP="008067E0">
      <w:pPr>
        <w:spacing w:before="100" w:beforeAutospacing="1" w:after="100" w:afterAutospacing="1" w:line="240" w:lineRule="auto"/>
        <w:ind w:left="285"/>
        <w:rPr>
          <w:rFonts w:ascii="Times New Roman" w:eastAsia="Times New Roman" w:hAnsi="Times New Roman" w:cs="Times New Roman"/>
          <w:sz w:val="24"/>
          <w:szCs w:val="24"/>
          <w:lang w:eastAsia="fr-FR"/>
        </w:rPr>
      </w:pPr>
      <w:r w:rsidRPr="008067E0">
        <w:rPr>
          <w:rFonts w:ascii="Times New Roman" w:eastAsia="Times New Roman" w:hAnsi="Times New Roman" w:cs="Times New Roman"/>
          <w:sz w:val="24"/>
          <w:szCs w:val="24"/>
          <w:lang w:eastAsia="fr-FR"/>
        </w:rPr>
        <w:t>La capacité maximale d'accueil est fixée à 1200 participants. Les organisateurs se réservent le droit de refuser du monde à l'inscription.</w:t>
      </w:r>
    </w:p>
    <w:p w:rsidR="00E37B95" w:rsidRDefault="00E37B95"/>
    <w:sectPr w:rsidR="00E37B95" w:rsidSect="0083304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E0"/>
    <w:rsid w:val="008067E0"/>
    <w:rsid w:val="00833046"/>
    <w:rsid w:val="00C16C7E"/>
    <w:rsid w:val="00E37B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34570-8A48-4BE9-8BCC-242E8124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67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067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tsdo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1782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Abraham</dc:creator>
  <cp:keywords/>
  <dc:description/>
  <cp:lastModifiedBy>Robert Abraham</cp:lastModifiedBy>
  <cp:revision>1</cp:revision>
  <dcterms:created xsi:type="dcterms:W3CDTF">2023-02-22T13:47:00Z</dcterms:created>
  <dcterms:modified xsi:type="dcterms:W3CDTF">2023-02-22T13:49:00Z</dcterms:modified>
</cp:coreProperties>
</file>